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6" w:rsidRPr="005D09A6" w:rsidRDefault="005D09A6" w:rsidP="005D09A6">
      <w:pPr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color w:val="C00000"/>
          <w:kern w:val="36"/>
          <w:sz w:val="61"/>
          <w:szCs w:val="61"/>
          <w:lang w:eastAsia="ru-RU"/>
        </w:rPr>
      </w:pPr>
      <w:r>
        <w:rPr>
          <w:rFonts w:ascii="Garamond" w:eastAsia="Times New Roman" w:hAnsi="Garamond" w:cs="Times New Roman"/>
          <w:b/>
          <w:bCs/>
          <w:noProof/>
          <w:color w:val="C00000"/>
          <w:kern w:val="36"/>
          <w:sz w:val="61"/>
          <w:szCs w:val="6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977900</wp:posOffset>
            </wp:positionV>
            <wp:extent cx="2826385" cy="1804670"/>
            <wp:effectExtent l="19050" t="0" r="0" b="0"/>
            <wp:wrapSquare wrapText="bothSides"/>
            <wp:docPr id="211" name="Рисунок 211" descr="https://mdou174.edu.yar.ru/stranichka_starshego_vospitatelya/1_w200_h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s://mdou174.edu.yar.ru/stranichka_starshego_vospitatelya/1_w200_h18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9A6">
        <w:rPr>
          <w:rFonts w:ascii="Garamond" w:eastAsia="Times New Roman" w:hAnsi="Garamond" w:cs="Times New Roman"/>
          <w:b/>
          <w:bCs/>
          <w:color w:val="C00000"/>
          <w:kern w:val="36"/>
          <w:sz w:val="61"/>
          <w:szCs w:val="61"/>
          <w:lang w:eastAsia="ru-RU"/>
        </w:rPr>
        <w:t>О ЧЕМ НАДО ЗНАТЬ КАТАЮЩИМСЯ НА ЛОДКЕ</w:t>
      </w:r>
    </w:p>
    <w:p w:rsidR="005D09A6" w:rsidRPr="005D09A6" w:rsidRDefault="005D09A6" w:rsidP="005D09A6">
      <w:pPr>
        <w:shd w:val="clear" w:color="auto" w:fill="FFFFFF"/>
        <w:spacing w:after="0" w:line="240" w:lineRule="auto"/>
        <w:ind w:left="360"/>
        <w:jc w:val="right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</w:p>
    <w:p w:rsidR="005D09A6" w:rsidRPr="005D09A6" w:rsidRDefault="005D09A6" w:rsidP="005D09A6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</w:p>
    <w:p w:rsidR="005D09A6" w:rsidRPr="005D09A6" w:rsidRDefault="005D09A6" w:rsidP="005D09A6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b/>
          <w:bCs/>
          <w:color w:val="125716"/>
          <w:sz w:val="30"/>
          <w:szCs w:val="30"/>
          <w:lang w:eastAsia="ru-RU"/>
        </w:rPr>
        <w:t>НЕОБХОДИМОЕ ОСНАЩЕНИЕ ЛОДКИ</w:t>
      </w:r>
    </w:p>
    <w:p w:rsidR="005D09A6" w:rsidRPr="005D09A6" w:rsidRDefault="005D09A6" w:rsidP="005D09A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Перед тем как сесть в лодку, убедитесь в ее исправности, а также проверьте – на месте ли уключины, весла, причальный канат и черпак для отлива воды.</w:t>
      </w:r>
    </w:p>
    <w:p w:rsidR="005D09A6" w:rsidRPr="005D09A6" w:rsidRDefault="005D09A6" w:rsidP="005D09A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В лодке должны быть спасательные принадлежности: спасательные круги, пояса, нагрудники или жилеты по числу пассажиров.</w:t>
      </w:r>
    </w:p>
    <w:p w:rsidR="005D09A6" w:rsidRDefault="005D09A6" w:rsidP="005D09A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 xml:space="preserve">Если все это в исправном состоянии, можно садиться в лодку, причем делать это по одному, двигаясь </w:t>
      </w:r>
      <w:proofErr w:type="gramStart"/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по середине</w:t>
      </w:r>
      <w:proofErr w:type="gramEnd"/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 xml:space="preserve"> лодки и стараясь не нарушать равновесия. Нельзя наступать на сидения.</w:t>
      </w:r>
    </w:p>
    <w:p w:rsidR="005D09A6" w:rsidRPr="005D09A6" w:rsidRDefault="005D09A6" w:rsidP="005D09A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</w:p>
    <w:p w:rsidR="005D09A6" w:rsidRPr="005D09A6" w:rsidRDefault="005D09A6" w:rsidP="005D09A6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b/>
          <w:bCs/>
          <w:color w:val="125716"/>
          <w:sz w:val="30"/>
          <w:lang w:eastAsia="ru-RU"/>
        </w:rPr>
        <w:t>ПРИ КАТАНИИ НА ЛОДКЕ НЕОБХОДИМО ПОМНИТЬ:</w:t>
      </w:r>
    </w:p>
    <w:p w:rsidR="005D09A6" w:rsidRPr="005D09A6" w:rsidRDefault="005D09A6" w:rsidP="005D09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Рулевой должен внимательно смотреть вперед и по сторонам,</w:t>
      </w:r>
      <w:r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 xml:space="preserve"> </w:t>
      </w: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чтобы избежать столкновения;</w:t>
      </w:r>
    </w:p>
    <w:p w:rsidR="005D09A6" w:rsidRPr="005D09A6" w:rsidRDefault="005D09A6" w:rsidP="005D09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Гребным лодкам разрешено двигаться в стороне от судового хода, вдоль берега по правой стороне водоема по ходу лодки, не дальше чем в 20 метров от берега;</w:t>
      </w:r>
    </w:p>
    <w:p w:rsidR="005D09A6" w:rsidRPr="005D09A6" w:rsidRDefault="005D09A6" w:rsidP="005D09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Лодки могут обгонять друг друга только с левой стороны в направлении движения;</w:t>
      </w:r>
    </w:p>
    <w:p w:rsidR="005D09A6" w:rsidRPr="005D09A6" w:rsidRDefault="005D09A6" w:rsidP="005D09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Гребные лодки во всех случаях должны уступать путь моторным и парусным судам;</w:t>
      </w:r>
    </w:p>
    <w:p w:rsidR="005D09A6" w:rsidRPr="005D09A6" w:rsidRDefault="005D09A6" w:rsidP="005D09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Нельзя выстраивать лодки во время движения в колонну по несколько в ряд;</w:t>
      </w:r>
    </w:p>
    <w:p w:rsidR="005D09A6" w:rsidRPr="005D09A6" w:rsidRDefault="005D09A6" w:rsidP="005D09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Нельзя подставлять борт лодки параллельно идущей волне, надо «резать» волну носом лодки;</w:t>
      </w:r>
    </w:p>
    <w:p w:rsidR="005D09A6" w:rsidRPr="005D09A6" w:rsidRDefault="005D09A6" w:rsidP="005D09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Катание на лодках в ветреную погоду запрещено;</w:t>
      </w:r>
    </w:p>
    <w:p w:rsidR="005D09A6" w:rsidRPr="005D09A6" w:rsidRDefault="005D09A6" w:rsidP="005D09A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25716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125716"/>
          <w:sz w:val="30"/>
          <w:szCs w:val="30"/>
          <w:lang w:eastAsia="ru-RU"/>
        </w:rPr>
        <w:t>Если лодка перевернулась, нужно, прежде всего, помочь не умеющим плавать, затем, держась за борта лодки, толкать ее по направлению к берегу и звать на помощь.</w:t>
      </w:r>
    </w:p>
    <w:p w:rsidR="005D09A6" w:rsidRPr="005D09A6" w:rsidRDefault="005D09A6" w:rsidP="005D09A6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b/>
          <w:bCs/>
          <w:color w:val="FF0000"/>
          <w:sz w:val="30"/>
          <w:szCs w:val="30"/>
          <w:lang w:eastAsia="ru-RU"/>
        </w:rPr>
        <w:t>ЗАПРЕЩАЕТСЯ: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lastRenderedPageBreak/>
        <w:t>Находиться в лодке детям до 7 лет;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Кататься детям до 15 лет без сопровождения взрослых;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Пересаживаться с места на место и переходить из лодки в лодку;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Сидеть на бортах лодки;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Нырять с лодки;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Кататься вблизи пристаней, причалов, плотин, шлюзов,</w:t>
      </w: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br/>
        <w:t>землечерпальных и дноуглубительных машин, а также в зоне</w:t>
      </w: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br/>
        <w:t>пляжей, переправ, водноспортивных соревнований;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Перегружать лодку сверх установленной нормы;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Останавливаться около мостов и под мостами;</w:t>
      </w:r>
    </w:p>
    <w:p w:rsidR="005D09A6" w:rsidRPr="005D09A6" w:rsidRDefault="005D09A6" w:rsidP="005D09A6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Подходить к грузовым и пассажирским транспортным судам,</w:t>
      </w: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br/>
        <w:t>пристаням речного и морского транспорта, причалам, пляжам,</w:t>
      </w:r>
      <w:r w:rsidRPr="005D09A6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br/>
        <w:t>купальням и другим местам отдыха людей у воды.</w:t>
      </w:r>
    </w:p>
    <w:p w:rsidR="0058727A" w:rsidRDefault="005D09A6">
      <w:pPr>
        <w:rPr>
          <w:color w:val="FF0000"/>
        </w:rPr>
      </w:pPr>
    </w:p>
    <w:p w:rsidR="005D09A6" w:rsidRPr="005D09A6" w:rsidRDefault="005D09A6">
      <w:pPr>
        <w:rPr>
          <w:color w:val="008000"/>
          <w:sz w:val="28"/>
          <w:szCs w:val="28"/>
        </w:rPr>
      </w:pPr>
    </w:p>
    <w:p w:rsidR="005D09A6" w:rsidRPr="005D09A6" w:rsidRDefault="005D09A6">
      <w:pPr>
        <w:rPr>
          <w:b/>
          <w:color w:val="008000"/>
          <w:sz w:val="28"/>
          <w:szCs w:val="28"/>
        </w:rPr>
      </w:pPr>
      <w:r w:rsidRPr="005D09A6">
        <w:rPr>
          <w:b/>
          <w:color w:val="008000"/>
          <w:sz w:val="28"/>
          <w:szCs w:val="28"/>
        </w:rPr>
        <w:t xml:space="preserve">Материал позаимствован на сайте  </w:t>
      </w:r>
      <w:hyperlink r:id="rId6" w:history="1">
        <w:r w:rsidRPr="005D09A6">
          <w:rPr>
            <w:rStyle w:val="a3"/>
            <w:b/>
            <w:color w:val="008000"/>
            <w:sz w:val="28"/>
            <w:szCs w:val="28"/>
          </w:rPr>
          <w:t>http://доу-берёзка.рф/?p=706</w:t>
        </w:r>
      </w:hyperlink>
    </w:p>
    <w:p w:rsidR="005D09A6" w:rsidRPr="005D09A6" w:rsidRDefault="005D09A6">
      <w:pPr>
        <w:rPr>
          <w:color w:val="FF0000"/>
        </w:rPr>
      </w:pPr>
    </w:p>
    <w:sectPr w:rsidR="005D09A6" w:rsidRPr="005D09A6" w:rsidSect="00F21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2E5"/>
    <w:multiLevelType w:val="multilevel"/>
    <w:tmpl w:val="E6C2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2878F9"/>
    <w:multiLevelType w:val="multilevel"/>
    <w:tmpl w:val="8E60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EB0BE7"/>
    <w:multiLevelType w:val="multilevel"/>
    <w:tmpl w:val="9AEC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A6BB1"/>
    <w:multiLevelType w:val="multilevel"/>
    <w:tmpl w:val="4604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174E1"/>
    <w:multiLevelType w:val="multilevel"/>
    <w:tmpl w:val="66A2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D09A6"/>
    <w:rsid w:val="005D09A6"/>
    <w:rsid w:val="00CE7BF5"/>
    <w:rsid w:val="00F219BA"/>
    <w:rsid w:val="00F2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BA"/>
  </w:style>
  <w:style w:type="paragraph" w:styleId="1">
    <w:name w:val="heading 1"/>
    <w:basedOn w:val="a"/>
    <w:link w:val="10"/>
    <w:uiPriority w:val="9"/>
    <w:qFormat/>
    <w:rsid w:val="005D0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D09A6"/>
    <w:rPr>
      <w:color w:val="0000FF"/>
      <w:u w:val="single"/>
    </w:rPr>
  </w:style>
  <w:style w:type="character" w:customStyle="1" w:styleId="byline">
    <w:name w:val="byline"/>
    <w:basedOn w:val="a0"/>
    <w:rsid w:val="005D09A6"/>
  </w:style>
  <w:style w:type="character" w:customStyle="1" w:styleId="author">
    <w:name w:val="author"/>
    <w:basedOn w:val="a0"/>
    <w:rsid w:val="005D09A6"/>
  </w:style>
  <w:style w:type="character" w:styleId="a4">
    <w:name w:val="Strong"/>
    <w:basedOn w:val="a0"/>
    <w:uiPriority w:val="22"/>
    <w:qFormat/>
    <w:rsid w:val="005D09A6"/>
    <w:rPr>
      <w:b/>
      <w:bCs/>
    </w:rPr>
  </w:style>
  <w:style w:type="paragraph" w:styleId="a5">
    <w:name w:val="Normal (Web)"/>
    <w:basedOn w:val="a"/>
    <w:uiPriority w:val="99"/>
    <w:semiHidden/>
    <w:unhideWhenUsed/>
    <w:rsid w:val="005D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6637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4175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77133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4589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55438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7175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5638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0128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523610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2348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15722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0811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6874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9366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26802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39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673925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2143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7498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741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51392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2876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91703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4679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7782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3948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73927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863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664575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2951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1207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9540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07643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483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71857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501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5122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1889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98726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1578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10985">
              <w:marLeft w:val="187"/>
              <w:marRight w:val="187"/>
              <w:marTop w:val="187"/>
              <w:marBottom w:val="187"/>
              <w:divBdr>
                <w:top w:val="single" w:sz="8" w:space="0" w:color="FF4F4A"/>
                <w:left w:val="single" w:sz="8" w:space="0" w:color="FF4F4A"/>
                <w:bottom w:val="single" w:sz="8" w:space="0" w:color="FF4F4A"/>
                <w:right w:val="single" w:sz="8" w:space="0" w:color="FF4F4A"/>
              </w:divBdr>
              <w:divsChild>
                <w:div w:id="5199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6;&#1086;&#1091;-&#1073;&#1077;&#1088;&#1105;&#1079;&#1082;&#1072;.&#1088;&#1092;/?p=7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2018-07-04T13:14:00Z</dcterms:created>
  <dcterms:modified xsi:type="dcterms:W3CDTF">2018-07-04T13:19:00Z</dcterms:modified>
</cp:coreProperties>
</file>