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7D" w:rsidRDefault="00503D7D" w:rsidP="00503D7D">
      <w:pPr>
        <w:pStyle w:val="a3"/>
        <w:shd w:val="clear" w:color="auto" w:fill="FFFFFF"/>
        <w:spacing w:before="0" w:beforeAutospacing="0" w:after="136" w:afterAutospacing="0"/>
        <w:jc w:val="center"/>
        <w:rPr>
          <w:color w:val="FF0000"/>
          <w:sz w:val="40"/>
          <w:szCs w:val="28"/>
        </w:rPr>
      </w:pP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jc w:val="center"/>
        <w:rPr>
          <w:b/>
          <w:color w:val="00B0F0"/>
          <w:sz w:val="44"/>
          <w:szCs w:val="28"/>
        </w:rPr>
      </w:pPr>
      <w:r w:rsidRPr="00503D7D">
        <w:rPr>
          <w:b/>
          <w:color w:val="00B0F0"/>
          <w:sz w:val="44"/>
          <w:szCs w:val="28"/>
        </w:rPr>
        <w:t>Консультация для родителей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jc w:val="center"/>
        <w:rPr>
          <w:b/>
          <w:color w:val="FF0000"/>
          <w:sz w:val="44"/>
          <w:szCs w:val="28"/>
        </w:rPr>
      </w:pPr>
      <w:r w:rsidRPr="00503D7D">
        <w:rPr>
          <w:b/>
          <w:color w:val="FF0000"/>
          <w:sz w:val="44"/>
          <w:szCs w:val="28"/>
        </w:rPr>
        <w:t>«Что такое толерантность</w:t>
      </w:r>
      <w:r w:rsidRPr="00503D7D">
        <w:rPr>
          <w:rStyle w:val="a5"/>
          <w:b w:val="0"/>
          <w:color w:val="FF0000"/>
          <w:sz w:val="44"/>
          <w:szCs w:val="28"/>
        </w:rPr>
        <w:t xml:space="preserve"> </w:t>
      </w:r>
      <w:r w:rsidRPr="00503D7D">
        <w:rPr>
          <w:b/>
          <w:color w:val="FF0000"/>
          <w:sz w:val="44"/>
          <w:szCs w:val="28"/>
        </w:rPr>
        <w:t>и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jc w:val="center"/>
        <w:rPr>
          <w:color w:val="FF0000"/>
          <w:sz w:val="44"/>
          <w:szCs w:val="28"/>
        </w:rPr>
      </w:pPr>
      <w:r w:rsidRPr="00503D7D">
        <w:rPr>
          <w:b/>
          <w:color w:val="FF0000"/>
          <w:sz w:val="44"/>
          <w:szCs w:val="28"/>
        </w:rPr>
        <w:t xml:space="preserve"> </w:t>
      </w:r>
      <w:r w:rsidRPr="00503D7D">
        <w:rPr>
          <w:rStyle w:val="a5"/>
          <w:color w:val="FF0000"/>
          <w:sz w:val="44"/>
          <w:szCs w:val="28"/>
        </w:rPr>
        <w:t>как воспитать толерантного ребенка</w:t>
      </w:r>
      <w:r w:rsidRPr="00503D7D">
        <w:rPr>
          <w:color w:val="FF0000"/>
          <w:sz w:val="44"/>
          <w:szCs w:val="28"/>
        </w:rPr>
        <w:t>»</w:t>
      </w:r>
    </w:p>
    <w:p w:rsidR="00503D7D" w:rsidRDefault="00503D7D" w:rsidP="00503D7D">
      <w:pPr>
        <w:pStyle w:val="a3"/>
        <w:shd w:val="clear" w:color="auto" w:fill="FFFFFF"/>
        <w:spacing w:before="0" w:beforeAutospacing="0" w:after="136" w:afterAutospacing="0"/>
        <w:jc w:val="center"/>
        <w:rPr>
          <w:color w:val="FF0000"/>
          <w:sz w:val="40"/>
          <w:szCs w:val="28"/>
        </w:rPr>
      </w:pPr>
      <w:r>
        <w:rPr>
          <w:noProof/>
          <w:color w:val="FF0000"/>
          <w:sz w:val="4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9.1pt;margin-top:11.9pt;width:422.5pt;height:267.6pt;z-index:251658240">
            <v:textbox>
              <w:txbxContent>
                <w:p w:rsidR="00503D7D" w:rsidRDefault="00503D7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173345" cy="3444071"/>
                        <wp:effectExtent l="19050" t="0" r="8255" b="0"/>
                        <wp:docPr id="1" name="Рисунок 1" descr="http://gulliver-sad.ru/uploads/stat/7sek%20(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gulliver-sad.ru/uploads/stat/7sek%20(3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73345" cy="34440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03D7D" w:rsidRDefault="00503D7D" w:rsidP="00503D7D">
      <w:pPr>
        <w:pStyle w:val="a3"/>
        <w:shd w:val="clear" w:color="auto" w:fill="FFFFFF"/>
        <w:spacing w:before="0" w:beforeAutospacing="0" w:after="136" w:afterAutospacing="0"/>
        <w:jc w:val="center"/>
        <w:rPr>
          <w:color w:val="FF0000"/>
          <w:sz w:val="40"/>
          <w:szCs w:val="28"/>
        </w:rPr>
      </w:pPr>
    </w:p>
    <w:p w:rsidR="00503D7D" w:rsidRDefault="00503D7D" w:rsidP="00503D7D">
      <w:pPr>
        <w:pStyle w:val="a3"/>
        <w:shd w:val="clear" w:color="auto" w:fill="FFFFFF"/>
        <w:spacing w:before="0" w:beforeAutospacing="0" w:after="136" w:afterAutospacing="0"/>
        <w:jc w:val="center"/>
        <w:rPr>
          <w:color w:val="FF0000"/>
          <w:sz w:val="40"/>
          <w:szCs w:val="28"/>
        </w:rPr>
      </w:pPr>
    </w:p>
    <w:p w:rsidR="00503D7D" w:rsidRDefault="00503D7D" w:rsidP="00503D7D">
      <w:pPr>
        <w:pStyle w:val="a3"/>
        <w:shd w:val="clear" w:color="auto" w:fill="FFFFFF"/>
        <w:spacing w:before="0" w:beforeAutospacing="0" w:after="136" w:afterAutospacing="0"/>
        <w:jc w:val="center"/>
        <w:rPr>
          <w:color w:val="FF0000"/>
          <w:sz w:val="40"/>
          <w:szCs w:val="28"/>
        </w:rPr>
      </w:pPr>
    </w:p>
    <w:p w:rsidR="00503D7D" w:rsidRDefault="00503D7D" w:rsidP="00503D7D">
      <w:pPr>
        <w:pStyle w:val="a3"/>
        <w:shd w:val="clear" w:color="auto" w:fill="FFFFFF"/>
        <w:spacing w:before="0" w:beforeAutospacing="0" w:after="136" w:afterAutospacing="0"/>
        <w:jc w:val="center"/>
        <w:rPr>
          <w:color w:val="FF0000"/>
          <w:sz w:val="40"/>
          <w:szCs w:val="28"/>
        </w:rPr>
      </w:pPr>
    </w:p>
    <w:p w:rsidR="00503D7D" w:rsidRDefault="00503D7D" w:rsidP="00503D7D">
      <w:pPr>
        <w:pStyle w:val="a3"/>
        <w:shd w:val="clear" w:color="auto" w:fill="FFFFFF"/>
        <w:spacing w:before="0" w:beforeAutospacing="0" w:after="136" w:afterAutospacing="0"/>
        <w:jc w:val="center"/>
        <w:rPr>
          <w:color w:val="FF0000"/>
          <w:sz w:val="40"/>
          <w:szCs w:val="28"/>
        </w:rPr>
      </w:pPr>
    </w:p>
    <w:p w:rsidR="00503D7D" w:rsidRDefault="00503D7D" w:rsidP="00503D7D">
      <w:pPr>
        <w:pStyle w:val="a3"/>
        <w:shd w:val="clear" w:color="auto" w:fill="FFFFFF"/>
        <w:spacing w:before="0" w:beforeAutospacing="0" w:after="136" w:afterAutospacing="0"/>
        <w:jc w:val="center"/>
        <w:rPr>
          <w:color w:val="FF0000"/>
          <w:sz w:val="40"/>
          <w:szCs w:val="28"/>
        </w:rPr>
      </w:pPr>
    </w:p>
    <w:p w:rsidR="00503D7D" w:rsidRDefault="00503D7D" w:rsidP="00503D7D">
      <w:pPr>
        <w:pStyle w:val="a3"/>
        <w:shd w:val="clear" w:color="auto" w:fill="FFFFFF"/>
        <w:spacing w:before="0" w:beforeAutospacing="0" w:after="136" w:afterAutospacing="0"/>
        <w:jc w:val="center"/>
        <w:rPr>
          <w:color w:val="FF0000"/>
          <w:sz w:val="40"/>
          <w:szCs w:val="28"/>
        </w:rPr>
      </w:pPr>
    </w:p>
    <w:p w:rsidR="00503D7D" w:rsidRDefault="00503D7D" w:rsidP="00503D7D">
      <w:pPr>
        <w:pStyle w:val="a3"/>
        <w:shd w:val="clear" w:color="auto" w:fill="FFFFFF"/>
        <w:spacing w:before="0" w:beforeAutospacing="0" w:after="136" w:afterAutospacing="0"/>
        <w:jc w:val="center"/>
        <w:rPr>
          <w:color w:val="FF0000"/>
          <w:sz w:val="40"/>
          <w:szCs w:val="28"/>
        </w:rPr>
      </w:pP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jc w:val="center"/>
        <w:rPr>
          <w:color w:val="FF0000"/>
          <w:sz w:val="40"/>
          <w:szCs w:val="28"/>
        </w:rPr>
      </w:pP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t>Мы все живем в обществе. Вокруг нас миллионы, миллиарды людей. Каждый день мы видим множество новых, незнакомых лиц. Кого-то замечаем в толпе, а кого-то нет. Мы не задумываемся, что каждый из нас уникален, нет абсолютно одинаковых людей. Даже близнецы обычно очень сильно различаются по характеру.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t>У каждого из нас свои интересы, принципы, желания, цели. Каждый из нас выглядит по-разному, по-разному одевается, по-разному разговаривает. Все имеют что-то свое, неповторимое. Мы должны уважать индивидуальность каждого человека, должны жить и понимать друг друга.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t>Все чаще становится, очевидно, что в нашем обществе возникла новая проблема в воспитании детей – проблема воспитания толерантности. Толерантности к людям другой расы, другой национальности, другого вероисповедания, социального происхождения, материальных возможностей.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t>В решении задач формирования толерантности особая роль отведена дошкольному образованию и воспитанию как начальному этапу в нравственном развитии ребенка. Терпимость, уважение, принятие и правильное понимание культур мира должно прививаться уже в раннем возрасте, в детском саду.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t>Как бы много изменилось в нашем мире, если бы все люди были толерантными, терпимыми друг к другу. Увы, пока это только мечты. Но в наших силах воспитывать детей в духе уважения к другим.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lastRenderedPageBreak/>
        <w:t>Определение слова «толерантность»: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t xml:space="preserve">В испанском языке — способность признавать отличные от </w:t>
      </w:r>
      <w:proofErr w:type="gramStart"/>
      <w:r w:rsidRPr="00503D7D">
        <w:rPr>
          <w:color w:val="000000"/>
          <w:sz w:val="28"/>
          <w:szCs w:val="28"/>
        </w:rPr>
        <w:t>своих</w:t>
      </w:r>
      <w:proofErr w:type="gramEnd"/>
      <w:r w:rsidRPr="00503D7D">
        <w:rPr>
          <w:color w:val="000000"/>
          <w:sz w:val="28"/>
          <w:szCs w:val="28"/>
        </w:rPr>
        <w:t xml:space="preserve"> собственных идеи и мнения;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proofErr w:type="gramStart"/>
      <w:r w:rsidRPr="00503D7D">
        <w:rPr>
          <w:color w:val="000000"/>
          <w:sz w:val="28"/>
          <w:szCs w:val="28"/>
        </w:rPr>
        <w:t>Во французском – отношение, при котором допускается, что другие могут думать или действовать иначе, нежели ты сам;</w:t>
      </w:r>
      <w:proofErr w:type="gramEnd"/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t>В английском – готовность быть терпимым, снисходительным;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t xml:space="preserve">В </w:t>
      </w:r>
      <w:proofErr w:type="gramStart"/>
      <w:r w:rsidRPr="00503D7D">
        <w:rPr>
          <w:color w:val="000000"/>
          <w:sz w:val="28"/>
          <w:szCs w:val="28"/>
        </w:rPr>
        <w:t>китайском</w:t>
      </w:r>
      <w:proofErr w:type="gramEnd"/>
      <w:r w:rsidRPr="00503D7D">
        <w:rPr>
          <w:color w:val="000000"/>
          <w:sz w:val="28"/>
          <w:szCs w:val="28"/>
        </w:rPr>
        <w:t xml:space="preserve"> – позволять, принимать, быть по отношению к другим великодушным;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proofErr w:type="gramStart"/>
      <w:r w:rsidRPr="00503D7D">
        <w:rPr>
          <w:color w:val="000000"/>
          <w:sz w:val="28"/>
          <w:szCs w:val="28"/>
        </w:rPr>
        <w:t>В арабском – прощение, снисходительность, мягкость, милосердие, сострадание, благосклонность, терпение, расположенность к другим;</w:t>
      </w:r>
      <w:proofErr w:type="gramEnd"/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t>В русском – способность терпеть что-то или кого-то (быть выдержанным, выносливым, стойким, уметь мириться с существованием чего-либо, кого-либо).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t>Основой толерантности является признание права на отличие. Она проявляется в принятии другого человека таким, каков он есть, уважении другой точки зрения, сдержанности к тому, что не разделяешь, понимании и принятии традиций, ценности и культуры представителей другой национальности и веры.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t>В этом смысле толерантность является редкой чертой характера. Толерантный человек уважает убеждения других, не стараясь доказать свою исключительную правоту.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rStyle w:val="a4"/>
          <w:color w:val="000000"/>
          <w:sz w:val="28"/>
          <w:szCs w:val="28"/>
          <w:u w:val="single"/>
        </w:rPr>
        <w:t>Черты толерантной личности: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t>— терпение;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t>— умение владеть собой;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t>— доверие;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t>— чуткость;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t>— способность к сопереживанию;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t>— снисходительность;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t>— расположение к другим</w:t>
      </w:r>
      <w:proofErr w:type="gramStart"/>
      <w:r w:rsidRPr="00503D7D">
        <w:rPr>
          <w:color w:val="000000"/>
          <w:sz w:val="28"/>
          <w:szCs w:val="28"/>
        </w:rPr>
        <w:t xml:space="preserve"> ;</w:t>
      </w:r>
      <w:proofErr w:type="gramEnd"/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t>— чувство юмора;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t>— терпимость к различиям;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t>— доброжелательность;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t>— гуманизм;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t>— любознательность;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t>— умение слушать;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t>— несклонность осуждать других;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t>— альтруизм.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t>По сути, </w:t>
      </w:r>
      <w:r w:rsidRPr="00503D7D">
        <w:rPr>
          <w:rStyle w:val="a5"/>
          <w:i/>
          <w:iCs/>
          <w:color w:val="000000"/>
          <w:sz w:val="28"/>
          <w:szCs w:val="28"/>
          <w:u w:val="single"/>
        </w:rPr>
        <w:t>толерантность</w:t>
      </w:r>
      <w:r w:rsidRPr="00503D7D">
        <w:rPr>
          <w:color w:val="000000"/>
          <w:sz w:val="28"/>
          <w:szCs w:val="28"/>
        </w:rPr>
        <w:t xml:space="preserve"> – это умение держать под контролем негативные и агрессивные реакции. Человек может чувствовать к кому-то неприязнь, подчас от него </w:t>
      </w:r>
      <w:r w:rsidRPr="00503D7D">
        <w:rPr>
          <w:color w:val="000000"/>
          <w:sz w:val="28"/>
          <w:szCs w:val="28"/>
        </w:rPr>
        <w:lastRenderedPageBreak/>
        <w:t>это даже не зависит, но при этом всегда может оставаться вежливым, корректным, адекватным – словом, он может быть толерантным в любой ситуации.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t>Международные и национальные законы говорят о том, чего не имеют права делать люди. И в них четко сказано, что никто не может оскорблять человека за цвет кожи или за то, в какую церковь он ходит. Каждый человек должен знать, понимать и выполнять эти законы.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t>Задача взрослых — не просто научить толерантному поведению и выработать общую установку на принятие другого, а сформировать такое качество личности, которое можно обозначить как активная толерантность, формула которой: понимание + сотрудничество + дух партнерства.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t xml:space="preserve">Психологи считают, что воспитание должно начинаться с момента зачатия. Практически это невозможно, поскольку природа распорядилась так, что значительное время родители не знают, будет у них сын или дочка. Первое испытание родителей на толерантность – принятие пола ребенка, когда вместо, скажем, долгожданного наследника, на свет появляется дочь. Это особенно важно, поскольку в первый год жизни нового человека формируется его базовое доверие к миру. И если ребенок не будет получать достаточно любви и внимания, у него может сформироваться враждебное отношение к миру, которое будет серьезно осложнять ему жизнь. В первый год жизни ребенка особое значение имеет мать, вообще этот период времени можно смело назвать годом матери. Именно она удовлетворяет все потребности малыша. Но, между тем, присутствие отца тоже имеет </w:t>
      </w:r>
      <w:proofErr w:type="gramStart"/>
      <w:r w:rsidRPr="00503D7D">
        <w:rPr>
          <w:color w:val="000000"/>
          <w:sz w:val="28"/>
          <w:szCs w:val="28"/>
        </w:rPr>
        <w:t>важное значение</w:t>
      </w:r>
      <w:proofErr w:type="gramEnd"/>
      <w:r w:rsidRPr="00503D7D">
        <w:rPr>
          <w:color w:val="000000"/>
          <w:sz w:val="28"/>
          <w:szCs w:val="28"/>
        </w:rPr>
        <w:t xml:space="preserve">. Во-первых, именно он обеспечивает безопасность матери и ребенка и именно от его поведения зависит самочувствие матери. Во-вторых, ребенок смотрит на взаимоотношения родителей и то, что он видит, оказывает влияние на его будущую семью, дальнейшую жизнь и здоровье. Всем известно, что дочь надо воспитывать женственной и заложить в ней ценности материнства, а сыну следует привить чувство ответственности. Но самое главное – научить девочку благодарности, а мальчика заботливости. Ведь, если мальчик заботлив, то, став мужчиной, во имя достижения благополучия </w:t>
      </w:r>
      <w:proofErr w:type="gramStart"/>
      <w:r w:rsidRPr="00503D7D">
        <w:rPr>
          <w:color w:val="000000"/>
          <w:sz w:val="28"/>
          <w:szCs w:val="28"/>
        </w:rPr>
        <w:t>близких</w:t>
      </w:r>
      <w:proofErr w:type="gramEnd"/>
      <w:r w:rsidRPr="00503D7D">
        <w:rPr>
          <w:color w:val="000000"/>
          <w:sz w:val="28"/>
          <w:szCs w:val="28"/>
        </w:rPr>
        <w:t>, он приложит все свои усилия, проявив и ум, и силу, и другие мужские качества. А благодарность – самое важное женское качество. Поскольку, если женщина благодарна, то хочется сделать для нее нечто большее, чем уже сделано и хочется ее радовать.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t>В литературе есть понятие «кубик толерантности». Как у всех кубиков у него 6 граней: ПОГОВОРИ, ПРЕДЛОЖИ, ПРИМИ, ОБЪЯСНИ, ПРОСТИ, УЛЫБНИСЬ.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t>Поверти его в руках, брось, посмотри, что выпало, задумайся. На гранях кубика простые и доступные каждому человеку действия и хорошо, если такие действия стали для человека привычными, стали нормой его жизни.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t xml:space="preserve">Сегодня для всех наступило время выбора, особенно для наших детей: поддаться на провокацию или сохранить твердую гражданскую позицию мира, согласия, толерантности. Наши дети становятся мишенью манипуляции и психологического воздействия тех, кто делит мир </w:t>
      </w:r>
      <w:proofErr w:type="gramStart"/>
      <w:r w:rsidRPr="00503D7D">
        <w:rPr>
          <w:color w:val="000000"/>
          <w:sz w:val="28"/>
          <w:szCs w:val="28"/>
        </w:rPr>
        <w:t>на</w:t>
      </w:r>
      <w:proofErr w:type="gramEnd"/>
      <w:r w:rsidRPr="00503D7D">
        <w:rPr>
          <w:color w:val="000000"/>
          <w:sz w:val="28"/>
          <w:szCs w:val="28"/>
        </w:rPr>
        <w:t xml:space="preserve"> своих и чужих. Поддадутся ли они на эту провокацию или нет, зависит от нас. Не дадим им совершить непоправимую глупость. Поможем им не быть вовлеченными в бессмысленные агрессивные действия провокаторов и сохранить свои хрупкие жизни.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lastRenderedPageBreak/>
        <w:t xml:space="preserve">А потому, чтобы воспитать ребенка </w:t>
      </w:r>
      <w:proofErr w:type="gramStart"/>
      <w:r w:rsidRPr="00503D7D">
        <w:rPr>
          <w:color w:val="000000"/>
          <w:sz w:val="28"/>
          <w:szCs w:val="28"/>
        </w:rPr>
        <w:t>толерантным</w:t>
      </w:r>
      <w:proofErr w:type="gramEnd"/>
      <w:r w:rsidRPr="00503D7D">
        <w:rPr>
          <w:color w:val="000000"/>
          <w:sz w:val="28"/>
          <w:szCs w:val="28"/>
        </w:rPr>
        <w:t>, необходимо учитывать то, что дети – зеркало отношений и характеров родителей. Поэтому для начала необходимо самим относиться к своему ребенку толерантно.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t>Во-первых, не обижать его.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t>Во-вторых, выслушивать его мнение и считаться с ним.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t>В-третьих, уметь прощать обиды и просить прощения у ребенка. Это самый сложный момент, но в то же время и самый важный, поскольку у детей обостренное чувство справедливости.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t>В-четвертых, уметь договариваться без ссор и разрушительных конфликтов. Под словосочетанием «разрушительный конфликт» подразумевается противостояние, которое наносит «противнику» ущерб, моральный или физический. Разумеется, что в повседневной жизни невозможно избежать противоречий интересов, желаний и мнений.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t>Задача – обратить конфликт в конструктивный диалог, вызвав ребенка к разговору о возникших противоречиях и к совместному принятию компромиссных решений.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t>В-пятых, нельзя унижать достоинство ребенка – игнорировать его, проявлять неуважение к его увлечениям и т.п.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t>В-шестых, не стоит заставлять ребенка с помощью силы делать то, что хочется вам.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t>Для того чтобы вы, родители, могли воспитывать детей в духе толерантности, нужно владеть соответствующими знаниями, а именно вам необходимо формировать у ребенка систему ценностей, в основе которой лежат такие общие понятия, как согласие, компромисс, взаимное принятие и терпимость, прощение, сочувствия, понимание, сопереживание и т.п. От того, какой тип воспитания преобладает в семье, зависит, какой здесь вырастет человек. Главные методы воспитания в семье — это пример, общие с родителями занятия, беседы, поддержка ребенка в разных делах, в решении проблем, привлечение его в разные виды деятельности в семье и вне нее.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t>При воспитании ребенка надо также учитывать, что человеческий мозг запоминает абсолютно все. Вопрос лишь в том, отложится это в сознании или в подсознании. Воспитывать ребенка личным примером сложнее всего.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t>Как же воспитать в ребенке толерантность. Ответ прост – самому быть толерантным. Личный пример – великая сила. Уважайте ребенка, дарите ему любовь, проявляйте интерес к тому, как он смотрит на мир и себя в нем. Ребенку, который будет чувствовать, что он любим, не будет осуждать других, искать внешние отличия.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t>Воспитание толерантности в детях в первую очередь означает обучение умению видеть несправедливость, культивирование желания противостоять ей, бороться с ее проявлениями. Это включает в себя обучение умению конструктивно преодолевать разногласия, искать компромиссы, избегать конфликтных ситуаций.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t xml:space="preserve">Без сомнений, основная роль в воспитании толерантности всегда принадлежит семье. Ребенок не просто будет копировать поведение родителей, он слышит все их комментарии и делает выводы. Если родители с презрением отзываются о других </w:t>
      </w:r>
      <w:r w:rsidRPr="00503D7D">
        <w:rPr>
          <w:color w:val="000000"/>
          <w:sz w:val="28"/>
          <w:szCs w:val="28"/>
        </w:rPr>
        <w:lastRenderedPageBreak/>
        <w:t>людях, объединяя их по общему признаку вероисповедания, расы, национальности, материального достатка и т.д., то учить ребенка толерантности просто бесполезно.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rStyle w:val="a5"/>
          <w:color w:val="000000"/>
          <w:sz w:val="28"/>
          <w:szCs w:val="28"/>
        </w:rPr>
        <w:t>Советы родителям. Как воспитать толерантного ребенка.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t>1. Будьте открыты и честны, с уважением относитесь к другим, выказывайте сочувствие и сострадание. Демонстрируйте это действиями. Никогда не комментируйте негативно даже себя, не говоря уже о других. Мама, вслух ругающая себя за то, что она поправилась, дает ребенку повод точно так же комментировать полноту других – а ведь многие догадываются, какими нехорошими словами может назвать себя женщина, которая не смогла застегнуть любимое платье.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t>2. Поощряйте в ребенке уверенность в себе. Ребенок с развитым чувством собственного достоинства, с высокой самооценкой не нуждается в самоутверждении за счет других.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t>3. Рассказывайте своему ребенку о традициях других народов, праздниках, характерных для других стран, и важных международных датах. Чтите традиции своего народа, но не упускайте возможности познакомить ребенка и с другими обычаями.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t>4. Обеспечьте вашему ребенку опыт общения с разными группами людей. Летний отдых, путешествия в другие страны будут полезны любому, а ребенку старшего возраста вы можете предложить участвовать в благотворительных программах.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t>5. Путешествуйте с детьми и помогайте им открывать для себя наш многогранный мир. Конечно, не каждая семья может позволить себе посетить Европу, азиатские страны, Африку и т.д., но посещение исторических мест России по бюджету почти каждому.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136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t>6. Говорите о различиях между людьми с уважением. Отметьте позитивные моменты того, что все люди разные. Детям младшего возраста можно объяснить, что даже если у человека другой цвет кожи или волос, то на самом деле он точно такой же человек, как и сам ребенок – у него два глаза, два уха, один рот и т.д.</w:t>
      </w:r>
    </w:p>
    <w:p w:rsidR="00503D7D" w:rsidRPr="00503D7D" w:rsidRDefault="00503D7D" w:rsidP="00503D7D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03D7D">
        <w:rPr>
          <w:color w:val="000000"/>
          <w:sz w:val="28"/>
          <w:szCs w:val="28"/>
        </w:rPr>
        <w:t>7. Всегда давайте ответы на вопросы детей, даже если это будет не самый «хороший» ответ. Разговоры на неудобные темы важны для воспитания ребенка. Ответы вроде «ты еще маленький» совершенно не уместны – задача родителей дать ответ в форме, доступной возрасту ребенка. Если вы не готовы ответить прямо сейчас – попросите время на раздумья и вернитесь к разговору как можно быстрее.</w:t>
      </w:r>
    </w:p>
    <w:p w:rsidR="00C60667" w:rsidRDefault="00503D7D" w:rsidP="00503D7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Консультацию подготовила воспитатель Скворцова О. А., основываясь на материал с сайта </w:t>
      </w:r>
      <w:hyperlink r:id="rId5" w:history="1">
        <w:r w:rsidRPr="002F3205">
          <w:rPr>
            <w:rStyle w:val="a8"/>
            <w:rFonts w:ascii="Times New Roman" w:hAnsi="Times New Roman" w:cs="Times New Roman"/>
            <w:sz w:val="28"/>
            <w:szCs w:val="28"/>
          </w:rPr>
          <w:t>https://infourok.ru/</w:t>
        </w:r>
      </w:hyperlink>
    </w:p>
    <w:p w:rsidR="00503D7D" w:rsidRPr="00503D7D" w:rsidRDefault="00503D7D" w:rsidP="00503D7D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503D7D" w:rsidRPr="00503D7D" w:rsidSect="00503D7D">
      <w:pgSz w:w="11906" w:h="16838"/>
      <w:pgMar w:top="720" w:right="720" w:bottom="720" w:left="720" w:header="708" w:footer="708" w:gutter="0"/>
      <w:pgBorders w:offsetFrom="page">
        <w:top w:val="peopleHats" w:sz="12" w:space="24" w:color="auto"/>
        <w:left w:val="peopleHats" w:sz="12" w:space="24" w:color="auto"/>
        <w:bottom w:val="peopleHats" w:sz="12" w:space="24" w:color="auto"/>
        <w:right w:val="peopleHa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D7D"/>
    <w:rsid w:val="003E3D59"/>
    <w:rsid w:val="00503D7D"/>
    <w:rsid w:val="00C60667"/>
    <w:rsid w:val="00D8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3D7D"/>
    <w:rPr>
      <w:i/>
      <w:iCs/>
    </w:rPr>
  </w:style>
  <w:style w:type="character" w:styleId="a5">
    <w:name w:val="Strong"/>
    <w:basedOn w:val="a0"/>
    <w:uiPriority w:val="22"/>
    <w:qFormat/>
    <w:rsid w:val="00503D7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D7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03D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2018-11-26T18:25:00Z</dcterms:created>
  <dcterms:modified xsi:type="dcterms:W3CDTF">2018-11-26T18:36:00Z</dcterms:modified>
</cp:coreProperties>
</file>