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103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ind w:left="5103" w:firstLine="0"/>
        <w:rPr/>
      </w:pPr>
      <w:r w:rsidDel="00000000" w:rsidR="00000000" w:rsidRPr="00000000">
        <w:rPr>
          <w:rtl w:val="0"/>
        </w:rPr>
        <w:t xml:space="preserve">к постановлению</w:t>
      </w:r>
    </w:p>
    <w:p w:rsidR="00000000" w:rsidDel="00000000" w:rsidP="00000000" w:rsidRDefault="00000000" w:rsidRPr="00000000" w14:paraId="00000003">
      <w:pPr>
        <w:ind w:left="5103" w:firstLine="0"/>
        <w:rPr/>
      </w:pPr>
      <w:r w:rsidDel="00000000" w:rsidR="00000000" w:rsidRPr="00000000">
        <w:rPr>
          <w:rtl w:val="0"/>
        </w:rPr>
        <w:t xml:space="preserve">Правительства области</w:t>
        <w:br w:type="textWrapping"/>
        <w:t xml:space="preserve">от ______________ № _______</w:t>
      </w:r>
    </w:p>
    <w:p w:rsidR="00000000" w:rsidDel="00000000" w:rsidP="00000000" w:rsidRDefault="00000000" w:rsidRPr="00000000" w14:paraId="00000004">
      <w:pPr>
        <w:ind w:left="51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1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РЕЕСТР</w:t>
      </w:r>
    </w:p>
    <w:p w:rsidR="00000000" w:rsidDel="00000000" w:rsidP="00000000" w:rsidRDefault="00000000" w:rsidRPr="00000000" w14:paraId="00000007">
      <w:pPr>
        <w:ind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организаций инфраструктуры поддержки субъектов малого и среднего предпринимательства Ярославской области</w:t>
      </w:r>
    </w:p>
    <w:p w:rsidR="00000000" w:rsidDel="00000000" w:rsidP="00000000" w:rsidRDefault="00000000" w:rsidRPr="00000000" w14:paraId="00000008">
      <w:pPr>
        <w:ind w:left="510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7"/>
        <w:gridCol w:w="5834"/>
        <w:gridCol w:w="2942"/>
        <w:tblGridChange w:id="0">
          <w:tblGrid>
            <w:gridCol w:w="687"/>
            <w:gridCol w:w="5834"/>
            <w:gridCol w:w="2942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организации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Идентификационный номер налогоплательщика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Государственное бюджетное учреждение Ярославской области«Корпорация развития малого и среднего предпринимательства (бизнес-инкубатор)»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7606078449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Фонд развития промышленности и агропромышленного комплекса Ярославской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7604202080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Союз«Торгово-промышленная палата Ярославской области»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7604005413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Автономная некоммерческая организация«Центр экспорта Ярославской области»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7606112227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Акционерное общество«Корпорация развития Ярославской области»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7606078449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Фонд поддержки малого и среднего предпринимательства (микрокредитная компания)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7604192192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Государственное образовательное автономное учреждение Ярославской области«Информационно-консультационная служба агропромышленного комплекса»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7627002257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Акционерное общество«Региональная лизинговая компания Ярославской области»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7606117095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985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