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8" w:rsidRPr="00295748" w:rsidRDefault="00295748" w:rsidP="0029574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9574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Консультация для родителей </w:t>
      </w:r>
    </w:p>
    <w:p w:rsidR="00EA1CA8" w:rsidRPr="00EA1CA8" w:rsidRDefault="00295748" w:rsidP="00EA1CA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95748">
        <w:rPr>
          <w:rFonts w:ascii="Times New Roman" w:hAnsi="Times New Roman" w:cs="Times New Roman"/>
          <w:b/>
          <w:color w:val="C00000"/>
          <w:sz w:val="36"/>
          <w:szCs w:val="36"/>
        </w:rPr>
        <w:t>«Блоки Дьенеша – логическая игра для развития и ума»</w:t>
      </w:r>
    </w:p>
    <w:p w:rsidR="00EA1CA8" w:rsidRDefault="00EA1CA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628775"/>
            <wp:effectExtent l="19050" t="0" r="0" b="0"/>
            <wp:docPr id="6" name="Рисунок 1" descr="https://im0-tub-ru.yandex.net/i?id=f15b34156d16a94934b2312e0a90b778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5b34156d16a94934b2312e0a90b778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48" w:rsidRPr="0029574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8"/>
          <w:szCs w:val="28"/>
          <w:u w:val="single"/>
          <w:lang w:eastAsia="ru-RU"/>
        </w:rPr>
      </w:pPr>
      <w:r w:rsidRPr="00295748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ru-RU"/>
        </w:rPr>
        <w:t xml:space="preserve">Логические блоки </w:t>
      </w:r>
      <w:proofErr w:type="spellStart"/>
      <w:r w:rsidRPr="00295748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ru-RU"/>
        </w:rPr>
        <w:t>Дьенеша</w:t>
      </w:r>
      <w:proofErr w:type="spellEnd"/>
      <w:r w:rsidRPr="00295748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ru-RU"/>
        </w:rPr>
        <w:t>.</w:t>
      </w:r>
      <w:r w:rsidR="00EA1CA8" w:rsidRPr="00EA1CA8">
        <w:t xml:space="preserve"> 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proofErr w:type="spell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Золтан</w:t>
      </w:r>
      <w:proofErr w:type="spell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</w:t>
      </w:r>
      <w:proofErr w:type="spell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Дьенеш</w:t>
      </w:r>
      <w:proofErr w:type="spell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— выдающая фигура в детском образовании. Это венгерский психолог, теоретик и практик можно сказать — "новой математики". Суть этого подхода заключается в том, что математические знания дети получают, не решая многочисленные задания в прописях, а играя. Самое известное его пособие — Блоки Дьенеша, которые специально разработаны для подготовки мышления детей к усвоению математики.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Набор логических блоков состоит из 48 объемных пластмассовых геометрических фигур, различающихся </w:t>
      </w:r>
      <w:proofErr w:type="gramStart"/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по</w:t>
      </w:r>
      <w:proofErr w:type="gramEnd"/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: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цвету – синий, желтый, красный,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форме – круги, квадраты, треугольники, прямоугольники,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размеру – большие, маленькие,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толщине – </w:t>
      </w:r>
      <w:proofErr w:type="gram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тонкие</w:t>
      </w:r>
      <w:proofErr w:type="gram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, толстые.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Основная цель – научить ребенка решать логические задачи на разбиение по свойствам.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Число игр с блоками Дьенеша очень велико и разнообразно. Малыши могут с помощью блоков познакомиться с простейшими геометрическими формами, понятиями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«большой — маленький»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,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«толстый – тонкий»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,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«такой же»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,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«не такой»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. Для </w:t>
      </w:r>
      <w:proofErr w:type="gram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более старших</w:t>
      </w:r>
      <w:proofErr w:type="gram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детей предлагаются игры на 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lastRenderedPageBreak/>
        <w:t>сравнение, обобщение, классификацию предметов по нескольким признакам.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Опыт российских педагогов показал эффективность использования логических блоков как игрового материала в работе с детьми дошкольного возраста </w:t>
      </w:r>
      <w:proofErr w:type="gramStart"/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для</w:t>
      </w:r>
      <w:proofErr w:type="gramEnd"/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: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Ознакомления детей с геометрическими фигурами и формой предметов, размером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Развития сенсомоторных способностей и отношения: обследования, сопоставление, группировка, упорядочение, разделение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Развития мыслительных умений: сравнивать, анализировать, классифицировать, обобщать, кодировать и декодировать информацию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Усвоения элементарных навыков алгоритмической культуры мышления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Развития творческих способностей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Развития у детей умения общаться в процессе решения познавательных задач</w:t>
      </w:r>
    </w:p>
    <w:p w:rsidR="00295748" w:rsidRPr="00EA1CA8" w:rsidRDefault="00295748" w:rsidP="002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Развития познавательных процессов восприятия памяти, внимания, воображения.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u w:val="single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u w:val="single"/>
          <w:lang w:eastAsia="ru-RU"/>
        </w:rPr>
        <w:t>Примерные игры с блоками Дьенеша.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Сначала предлагаются самые простые задания с блоками, начать можно с 3 лет.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«Найди все такие фигуры, как эта»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по цвету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(по размеру, форме)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-красные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-большие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-круглые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«Найди не такую фигуру, как эта»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по цвету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(по размеру, форме)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-красные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-большие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-круглые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«Найди все такие фигуры, как эта»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по цвету и форме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(по форме и размеру, по размеру и цвету)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«Найди не такие фигуры, как эта»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по цвету и форме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(по форме и цвету, по размеру и форме, по цвету, размере и форме)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proofErr w:type="gramStart"/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«Найди такие же, как эта»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по цвету, но другой формы или такие же по форме, но другого размера или такие же по размеру, но другого цвета.</w:t>
      </w:r>
      <w:proofErr w:type="gramEnd"/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Более сложный вариант: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 xml:space="preserve">«найди </w:t>
      </w:r>
      <w:proofErr w:type="gramStart"/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такие</w:t>
      </w:r>
      <w:proofErr w:type="gramEnd"/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 xml:space="preserve"> же, как на образце фигуру»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, по цвету и форме, но другую по размеру… и так далее.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Игры и упражнения с блоками.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proofErr w:type="gram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Продолжи цепочку, чередуя блоки по цвету: синий, желтый, синий, желтый, синий, желтый.</w:t>
      </w:r>
      <w:proofErr w:type="gram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Можно чередовать по форме: круг, квадрат, круг, квадрат, круг, квадрат. Можно чередовать также по размеру и толщине.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такой же формы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(цвета, размера, толщины)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Что изменилось?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Все фигуры складываются в коробку, ребенок достает на ощупь все треугольники или все толстые блоки.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На столе выкладываются обычно 4 фигуры, одна из них лишняя ребенок должен назвать какая, и по какой причине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(цвет, форма, размер, толщина)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Каждому блоку нужно найти пару или группу, например большой и маленький или команда желтых, синих, красных.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С помощью блоков с детьми можно закрепить понятие больше, меньше, одинаково, поровну. Например: 5 и 4 блока, где </w:t>
      </w:r>
      <w:proofErr w:type="gramStart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больше</w:t>
      </w:r>
      <w:proofErr w:type="gramEnd"/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где меньше, что сделать чтобы стало одинаково.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Игра найди клад.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Отвечать можно только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«ДА»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 или </w:t>
      </w:r>
      <w:r w:rsidRPr="00EA1CA8">
        <w:rPr>
          <w:rFonts w:eastAsia="Times New Roman" w:cstheme="minorHAnsi"/>
          <w:b/>
          <w:bCs/>
          <w:i/>
          <w:iCs/>
          <w:color w:val="002060"/>
          <w:sz w:val="28"/>
          <w:szCs w:val="28"/>
          <w:lang w:eastAsia="ru-RU"/>
        </w:rPr>
        <w:t>«НЕТ»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 Затем можно поменяться взрослый задает вопросы, а ребенок прячет клад. Блок можно спрятать в коробочку. И провести аналогичную игру.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Уборку блоков можно провести в форме игры. Убрать, к примеру, все синие блоки, затем толстые, затем большие и т.д.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Ориентировка на листе бумаги. Ребенку можно предложить положить красный, маленький, толстый, круг в центре листа. А треугольник, большой, узкий, синий в правом верхнем углу и так далее. А потом проверить результат.</w:t>
      </w:r>
    </w:p>
    <w:p w:rsidR="00295748" w:rsidRPr="00EA1CA8" w:rsidRDefault="00295748" w:rsidP="0029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Подвижная игра с кругом. Нарисуйте круги или возьмите обручи. Ребенок должен расположить все фигуры красные внутри круга, а все синие – внутри синего круга.</w:t>
      </w:r>
    </w:p>
    <w:p w:rsidR="00295748" w:rsidRPr="00EA1CA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Для помощи взрослым в работе с блоками разработаны методические указания по их использованию, которые входят в набор, а так же разработаны специальные альбомы для разных возрастных категорий детей: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Блоки Дьенеша для самых маленьких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(от 2 до 3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Давайте вместе поиграем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(от 3 до 7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Страна блоков и палочек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(4-7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Лепим нелепицы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(от 4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Поиск затонувшего клада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(5-8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Праздник в стране блоков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(5-8 лет)</w:t>
      </w:r>
    </w:p>
    <w:p w:rsidR="00295748" w:rsidRPr="00EA1CA8" w:rsidRDefault="00295748" w:rsidP="0029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Спасатели приходят на помощь </w:t>
      </w:r>
      <w:r w:rsidRPr="00EA1CA8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(5-8 лет)</w:t>
      </w:r>
      <w:r w:rsidRPr="00EA1CA8">
        <w:rPr>
          <w:rFonts w:eastAsia="Times New Roman" w:cstheme="minorHAnsi"/>
          <w:color w:val="002060"/>
          <w:sz w:val="28"/>
          <w:szCs w:val="28"/>
          <w:lang w:eastAsia="ru-RU"/>
        </w:rPr>
        <w:t>.</w:t>
      </w:r>
    </w:p>
    <w:p w:rsidR="00EA1CA8" w:rsidRPr="00295748" w:rsidRDefault="00EA1CA8" w:rsidP="00EA1C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047875"/>
            <wp:effectExtent l="19050" t="0" r="9525" b="0"/>
            <wp:docPr id="4" name="Рисунок 4" descr="https://im0-tub-ru.yandex.net/i?id=15559858c378d55bd9f9e7d81a149bc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5559858c378d55bd9f9e7d81a149bc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2047875"/>
            <wp:effectExtent l="19050" t="0" r="0" b="0"/>
            <wp:docPr id="7" name="Рисунок 7" descr="http://mypresentation.ru/documents/7b65e96a85d4c6118757ce9e99ffbced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presentation.ru/documents/7b65e96a85d4c6118757ce9e99ffbced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48" w:rsidRPr="00295748" w:rsidRDefault="00295748" w:rsidP="002957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295748">
        <w:rPr>
          <w:rFonts w:eastAsia="Times New Roman" w:cstheme="minorHAnsi"/>
          <w:color w:val="C00000"/>
          <w:sz w:val="28"/>
          <w:szCs w:val="28"/>
          <w:lang w:eastAsia="ru-RU"/>
        </w:rPr>
        <w:t>Игра должна быть интересна и увлекательна для ребенка. Заканчивать игру надо до того, как ребенок начнет уставать и отвлекаться. Никогда не сравнивайте детей, сравнивать можно только успехи ребенка. Будьте отзывчивы и терпеливы к ребенку. Радуйте себя и ребенка</w:t>
      </w:r>
      <w:r>
        <w:rPr>
          <w:rFonts w:eastAsia="Times New Roman" w:cstheme="minorHAnsi"/>
          <w:color w:val="C00000"/>
          <w:sz w:val="28"/>
          <w:szCs w:val="28"/>
          <w:lang w:eastAsia="ru-RU"/>
        </w:rPr>
        <w:t>!</w:t>
      </w:r>
    </w:p>
    <w:p w:rsidR="00295748" w:rsidRPr="00295748" w:rsidRDefault="00295748" w:rsidP="0029574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295748" w:rsidRPr="00295748" w:rsidSect="00B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B0"/>
    <w:multiLevelType w:val="multilevel"/>
    <w:tmpl w:val="60F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D70F0"/>
    <w:multiLevelType w:val="multilevel"/>
    <w:tmpl w:val="F55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4CBF"/>
    <w:multiLevelType w:val="multilevel"/>
    <w:tmpl w:val="155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75F98"/>
    <w:multiLevelType w:val="multilevel"/>
    <w:tmpl w:val="8D6E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A060A"/>
    <w:multiLevelType w:val="multilevel"/>
    <w:tmpl w:val="AE7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748"/>
    <w:rsid w:val="00295748"/>
    <w:rsid w:val="004C606E"/>
    <w:rsid w:val="00BD2A18"/>
    <w:rsid w:val="00E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748"/>
    <w:rPr>
      <w:b/>
      <w:bCs/>
    </w:rPr>
  </w:style>
  <w:style w:type="character" w:customStyle="1" w:styleId="apple-converted-space">
    <w:name w:val="apple-converted-space"/>
    <w:basedOn w:val="a0"/>
    <w:rsid w:val="00295748"/>
  </w:style>
  <w:style w:type="character" w:styleId="a5">
    <w:name w:val="Emphasis"/>
    <w:basedOn w:val="a0"/>
    <w:uiPriority w:val="20"/>
    <w:qFormat/>
    <w:rsid w:val="00295748"/>
    <w:rPr>
      <w:i/>
      <w:iCs/>
    </w:rPr>
  </w:style>
  <w:style w:type="character" w:styleId="a6">
    <w:name w:val="Hyperlink"/>
    <w:basedOn w:val="a0"/>
    <w:uiPriority w:val="99"/>
    <w:semiHidden/>
    <w:unhideWhenUsed/>
    <w:rsid w:val="002957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2017-02-19T11:05:00Z</dcterms:created>
  <dcterms:modified xsi:type="dcterms:W3CDTF">2017-07-31T12:05:00Z</dcterms:modified>
</cp:coreProperties>
</file>