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1C" w:rsidRPr="00702C5E" w:rsidRDefault="00BC121C" w:rsidP="00BC121C">
      <w:pPr>
        <w:jc w:val="center"/>
        <w:rPr>
          <w:rFonts w:ascii="Times New Roman" w:hAnsi="Times New Roman" w:cs="Times New Roman"/>
          <w:sz w:val="40"/>
          <w:szCs w:val="40"/>
        </w:rPr>
      </w:pPr>
      <w:r w:rsidRPr="00702C5E">
        <w:rPr>
          <w:rFonts w:ascii="Times New Roman" w:hAnsi="Times New Roman" w:cs="Times New Roman"/>
          <w:sz w:val="40"/>
          <w:szCs w:val="40"/>
        </w:rPr>
        <w:t>«Развитие математических способностей у дошкольников»</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702C5E">
        <w:rPr>
          <w:rFonts w:ascii="Times New Roman" w:hAnsi="Times New Roman" w:cs="Times New Roman"/>
          <w:sz w:val="28"/>
          <w:szCs w:val="28"/>
        </w:rPr>
        <w:t>д. ,</w:t>
      </w:r>
      <w:proofErr w:type="gramEnd"/>
      <w:r w:rsidRPr="00702C5E">
        <w:rPr>
          <w:rFonts w:ascii="Times New Roman" w:hAnsi="Times New Roman" w:cs="Times New Roman"/>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bookmarkStart w:id="0" w:name="_GoBack"/>
      <w:bookmarkEnd w:id="0"/>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702C5E">
        <w:rPr>
          <w:rFonts w:ascii="Times New Roman" w:hAnsi="Times New Roman" w:cs="Times New Roman"/>
          <w:sz w:val="28"/>
          <w:szCs w:val="28"/>
        </w:rPr>
        <w:t>вербализма</w:t>
      </w:r>
      <w:proofErr w:type="spellEnd"/>
      <w:r w:rsidRPr="00702C5E">
        <w:rPr>
          <w:rFonts w:ascii="Times New Roman" w:hAnsi="Times New Roman" w:cs="Times New Roman"/>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w:t>
      </w:r>
      <w:r w:rsidRPr="00702C5E">
        <w:rPr>
          <w:rFonts w:ascii="Times New Roman" w:hAnsi="Times New Roman" w:cs="Times New Roman"/>
          <w:sz w:val="28"/>
          <w:szCs w:val="28"/>
        </w:rPr>
        <w:lastRenderedPageBreak/>
        <w:t>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Обсуждение заданий следует начинать тогда, когда малыш не очень возбужден и не занят </w:t>
      </w:r>
      <w:proofErr w:type="gramStart"/>
      <w:r w:rsidRPr="00702C5E">
        <w:rPr>
          <w:rFonts w:ascii="Times New Roman" w:hAnsi="Times New Roman" w:cs="Times New Roman"/>
          <w:sz w:val="28"/>
          <w:szCs w:val="28"/>
        </w:rPr>
        <w:t>каким либо</w:t>
      </w:r>
      <w:proofErr w:type="gramEnd"/>
      <w:r w:rsidRPr="00702C5E">
        <w:rPr>
          <w:rFonts w:ascii="Times New Roman" w:hAnsi="Times New Roman" w:cs="Times New Roman"/>
          <w:sz w:val="28"/>
          <w:szCs w:val="28"/>
        </w:rPr>
        <w:t xml:space="preserve"> интересным делом: ведь ему предлагают поиграть, а игра- дело добровольное!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Пожертвуйте ребенку немного своего времени,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gramStart"/>
      <w:r w:rsidRPr="00702C5E">
        <w:rPr>
          <w:rFonts w:ascii="Times New Roman" w:hAnsi="Times New Roman" w:cs="Times New Roman"/>
          <w:sz w:val="28"/>
          <w:szCs w:val="28"/>
        </w:rPr>
        <w:t>по парного сопоставления</w:t>
      </w:r>
      <w:proofErr w:type="gramEnd"/>
      <w:r w:rsidRPr="00702C5E">
        <w:rPr>
          <w:rFonts w:ascii="Times New Roman" w:hAnsi="Times New Roman" w:cs="Times New Roman"/>
          <w:sz w:val="28"/>
          <w:szCs w:val="28"/>
        </w:rPr>
        <w:t xml:space="preserve">. Если пересчитать, то можно сравнить </w:t>
      </w:r>
      <w:proofErr w:type="gramStart"/>
      <w:r w:rsidRPr="00702C5E">
        <w:rPr>
          <w:rFonts w:ascii="Times New Roman" w:hAnsi="Times New Roman" w:cs="Times New Roman"/>
          <w:sz w:val="28"/>
          <w:szCs w:val="28"/>
        </w:rPr>
        <w:t>числа(</w:t>
      </w:r>
      <w:proofErr w:type="gramEnd"/>
      <w:r w:rsidRPr="00702C5E">
        <w:rPr>
          <w:rFonts w:ascii="Times New Roman" w:hAnsi="Times New Roman" w:cs="Times New Roman"/>
          <w:sz w:val="28"/>
          <w:szCs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слова </w:t>
      </w:r>
      <w:r w:rsidRPr="00702C5E">
        <w:rPr>
          <w:rFonts w:ascii="Times New Roman" w:hAnsi="Times New Roman" w:cs="Times New Roman"/>
          <w:sz w:val="28"/>
          <w:szCs w:val="28"/>
        </w:rPr>
        <w:lastRenderedPageBreak/>
        <w:t>как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w:t>
      </w:r>
      <w:proofErr w:type="gramStart"/>
      <w:r w:rsidRPr="00702C5E">
        <w:rPr>
          <w:rFonts w:ascii="Times New Roman" w:hAnsi="Times New Roman" w:cs="Times New Roman"/>
          <w:sz w:val="28"/>
          <w:szCs w:val="28"/>
        </w:rPr>
        <w:t>предметов(</w:t>
      </w:r>
      <w:proofErr w:type="gramEnd"/>
      <w:r w:rsidRPr="00702C5E">
        <w:rPr>
          <w:rFonts w:ascii="Times New Roman" w:hAnsi="Times New Roman" w:cs="Times New Roman"/>
          <w:sz w:val="28"/>
          <w:szCs w:val="28"/>
        </w:rPr>
        <w:t>сколько у тебя пуговиц на кофточке).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702C5E">
        <w:rPr>
          <w:rFonts w:ascii="Times New Roman" w:hAnsi="Times New Roman" w:cs="Times New Roman"/>
          <w:sz w:val="28"/>
          <w:szCs w:val="28"/>
        </w:rPr>
        <w:t>завтра(</w:t>
      </w:r>
      <w:proofErr w:type="gramEnd"/>
      <w:r w:rsidRPr="00702C5E">
        <w:rPr>
          <w:rFonts w:ascii="Times New Roman" w:hAnsi="Times New Roman" w:cs="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w:t>
      </w:r>
      <w:r w:rsidRPr="00702C5E">
        <w:rPr>
          <w:rFonts w:ascii="Times New Roman" w:hAnsi="Times New Roman" w:cs="Times New Roman"/>
          <w:sz w:val="28"/>
          <w:szCs w:val="28"/>
        </w:rPr>
        <w:lastRenderedPageBreak/>
        <w:t xml:space="preserve">игрушку». Спрячьте игрушку, «Раз, два, три - ищи!» - говорит взрослый. Ребенок ищет, найдя, он </w:t>
      </w:r>
      <w:proofErr w:type="gramStart"/>
      <w:r w:rsidRPr="00702C5E">
        <w:rPr>
          <w:rFonts w:ascii="Times New Roman" w:hAnsi="Times New Roman" w:cs="Times New Roman"/>
          <w:sz w:val="28"/>
          <w:szCs w:val="28"/>
        </w:rPr>
        <w:t>говорит  где</w:t>
      </w:r>
      <w:proofErr w:type="gramEnd"/>
      <w:r w:rsidRPr="00702C5E">
        <w:rPr>
          <w:rFonts w:ascii="Times New Roman" w:hAnsi="Times New Roman" w:cs="Times New Roman"/>
          <w:sz w:val="28"/>
          <w:szCs w:val="28"/>
        </w:rPr>
        <w:t xml:space="preserve"> она находилась, используя слова «на», «за», «между», «в».</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BC121C" w:rsidRPr="00702C5E" w:rsidRDefault="00BC121C" w:rsidP="00BC121C">
      <w:pPr>
        <w:rPr>
          <w:rFonts w:ascii="Times New Roman" w:hAnsi="Times New Roman" w:cs="Times New Roman"/>
          <w:sz w:val="28"/>
          <w:szCs w:val="28"/>
        </w:rPr>
      </w:pPr>
      <w:r w:rsidRPr="00702C5E">
        <w:rPr>
          <w:rFonts w:ascii="Times New Roman" w:hAnsi="Times New Roman" w:cs="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550A7" w:rsidRPr="00702C5E" w:rsidRDefault="00BC121C" w:rsidP="00702C5E">
      <w:pPr>
        <w:jc w:val="center"/>
        <w:rPr>
          <w:rFonts w:ascii="Times New Roman" w:hAnsi="Times New Roman" w:cs="Times New Roman"/>
          <w:b/>
        </w:rPr>
      </w:pPr>
      <w:r w:rsidRPr="00702C5E">
        <w:rPr>
          <w:rFonts w:ascii="Times New Roman" w:hAnsi="Times New Roman" w:cs="Times New Roman"/>
          <w:b/>
        </w:rPr>
        <w:t>Консультацию подготовил воспитатель Филичева О.Н., основываясь на http://doshvozrast.ru/rabrod/konsultacrod56.htm</w:t>
      </w:r>
    </w:p>
    <w:sectPr w:rsidR="002550A7" w:rsidRPr="00702C5E" w:rsidSect="0070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AF"/>
    <w:rsid w:val="002550A7"/>
    <w:rsid w:val="00702C5E"/>
    <w:rsid w:val="00996FAF"/>
    <w:rsid w:val="00BC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95528-116B-442B-A637-BA18FB3F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Пользователь</cp:lastModifiedBy>
  <cp:revision>3</cp:revision>
  <dcterms:created xsi:type="dcterms:W3CDTF">2017-10-31T07:28:00Z</dcterms:created>
  <dcterms:modified xsi:type="dcterms:W3CDTF">2017-11-03T11:53:00Z</dcterms:modified>
</cp:coreProperties>
</file>