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3" w:rsidRPr="000F66CE" w:rsidRDefault="000F66CE">
      <w:pPr>
        <w:pStyle w:val="1"/>
        <w:spacing w:before="300" w:beforeAutospacing="0" w:after="600" w:afterAutospacing="0" w:line="15" w:lineRule="atLeast"/>
        <w:jc w:val="center"/>
        <w:rPr>
          <w:rFonts w:ascii="Verdana" w:hAnsi="Verdana" w:cs="Verdana" w:hint="default"/>
          <w:lang w:val="ru-RU"/>
        </w:rPr>
      </w:pPr>
      <w:bookmarkStart w:id="0" w:name="_GoBack"/>
      <w:bookmarkEnd w:id="0"/>
      <w:r w:rsidRPr="000F66CE">
        <w:rPr>
          <w:rFonts w:ascii="Verdana" w:eastAsia="sans-serif" w:hAnsi="Verdana" w:cs="Verdana" w:hint="default"/>
          <w:color w:val="111111"/>
          <w:sz w:val="30"/>
          <w:szCs w:val="30"/>
          <w:shd w:val="clear" w:color="auto" w:fill="FFFFFF"/>
          <w:lang w:val="ru-RU"/>
        </w:rPr>
        <w:t>Консультация для родителей в детском саду: «Психологическая готовность ребенка к обучению в школе»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Семью будущего первоклассника ждут серьезные изменения - ребенок готовится поступить в школу. И во многом успешность ребенка зависит от правильной 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родительской позиции. Именно в первом классе и </w:t>
      </w:r>
      <w:proofErr w:type="gramStart"/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дети</w:t>
      </w:r>
      <w:proofErr w:type="gramEnd"/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 и родители сдают свой ​​первый экзамен, который может определить всю дальнейшую судьбу ребенка, ведь плохой школьный старт часто становится первопричиной всех будущих неудач.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Некоторые родители считают, ч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то ребенка можно </w:t>
      </w:r>
      <w:proofErr w:type="gramStart"/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подготовить очень быстро перед самой школой, усиленно занимаясь</w:t>
      </w:r>
      <w:proofErr w:type="gramEnd"/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. Но это решение нельзя считать правильным, так как такая «быстрая подготовка» может способствовать психологической перегрузке ребенка. Именно поэтому задача родителей, в меру 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своих сил и возможностей, пытаться</w:t>
      </w: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</w:rPr>
        <w:t> </w:t>
      </w:r>
      <w:r w:rsidRPr="000F66CE">
        <w:rPr>
          <w:rStyle w:val="a5"/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подготовить ребенка к школе</w:t>
      </w: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</w:rPr>
        <w:t> 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- заранее, чтобы улучшить его дальнейшее обучение и предупредить школьную неуспеваемость.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Важно, чтобы ребенок шел в школу готовым физически, но не менее важна готовность психологическая.</w:t>
      </w:r>
    </w:p>
    <w:p w:rsidR="00E76393" w:rsidRPr="000F66CE" w:rsidRDefault="000F66CE" w:rsidP="000F66CE">
      <w:pPr>
        <w:pStyle w:val="3"/>
        <w:spacing w:before="300" w:beforeAutospacing="0" w:after="150" w:afterAutospacing="0" w:line="15" w:lineRule="atLeast"/>
        <w:ind w:firstLineChars="153" w:firstLine="398"/>
        <w:jc w:val="center"/>
        <w:rPr>
          <w:rFonts w:ascii="Verdana" w:eastAsia="sans-serif" w:hAnsi="Verdana" w:cs="Verdana" w:hint="default"/>
          <w:b w:val="0"/>
          <w:lang w:val="ru-RU"/>
        </w:rPr>
      </w:pPr>
      <w:r>
        <w:rPr>
          <w:rFonts w:ascii="Verdana" w:eastAsia="Cambria" w:hAnsi="Verdana" w:cs="Verdana" w:hint="default"/>
          <w:b w:val="0"/>
          <w:color w:val="111111"/>
          <w:shd w:val="clear" w:color="auto" w:fill="FFFFFF"/>
        </w:rPr>
        <w:t>C</w:t>
      </w:r>
      <w:r w:rsidRPr="000F66CE">
        <w:rPr>
          <w:rFonts w:ascii="Verdana" w:eastAsia="Cambria" w:hAnsi="Verdana" w:cs="Verdana" w:hint="default"/>
          <w:b w:val="0"/>
          <w:color w:val="111111"/>
          <w:shd w:val="clear" w:color="auto" w:fill="FFFFFF"/>
          <w:lang w:val="ru-RU"/>
        </w:rPr>
        <w:t>оста</w:t>
      </w:r>
      <w:r w:rsidRPr="000F66CE">
        <w:rPr>
          <w:rFonts w:ascii="Verdana" w:eastAsia="Cambria" w:hAnsi="Verdana" w:cs="Verdana" w:hint="default"/>
          <w:b w:val="0"/>
          <w:color w:val="111111"/>
          <w:shd w:val="clear" w:color="auto" w:fill="FFFFFF"/>
          <w:lang w:val="ru-RU"/>
        </w:rPr>
        <w:t>вляющими психологической готовности являются: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- личностная готовность;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- волевая готовность;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- интеллектуальная готовность.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9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Style w:val="a5"/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Личностная готовность</w:t>
      </w: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</w:rPr>
        <w:t> 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(мотивационная и коммуникативная) выражается в отношении ребенка к школе, к обучению, к учителю и к самому себ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е. У детей должна быть положительная мотивация к обучению в школе. (Мотивация - это внутреннее побуждение к какой-либо деятельности)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Как правило, все дети хотят идти в школу, надеются быть хорошими учениками, получать хорошие оценки. Но привлекают их разли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чные факторы.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Одни говорят: «Мне купят портфель, форму», «Там учится мой друг» ... Однако, это все внешние проявления. Важно, чтобы школа 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lastRenderedPageBreak/>
        <w:t>привлекала своей главной целью - обучением, чтобы дети говорили: «Хочу учиться читать», «Буду хорошо учиться, чтобы, к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огда вырасту, стать ...»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Определить мотивацию ребенка в обучении можно с помощью упражнений - игр. В комнате, где выставлены игрушки, ребенку предложите их рассмотреть. Затем садитесь вместе с ребенком и читаете сказку, которую раньше не читали. На самом и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нтересном месте останавливаетесь и спрашиваете, что хочет ребенок: слушать сказку дальше или играть игрушками. Вывод таков: если ребенок хочет идти играть - у него преобладает игровой мотив. Дети с познавательным интересом хотят слушать сказку дальше.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Форм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ированию мотивационной готовности способствуют разнообразные игры, где активизируются знания детей о школе. Например: «Собери портфель», «Я иду в школу», «Что у Незнайки в портфеле». Итак, мотивационная готовность - это желание ребенка принять новую для не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го социальную роль. Для этого важно, чтобы школа нравилась своей главной целью - обучением.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Личностная готовность включает в себя и умение общаться со сверстниками и учителями и желание быть доброжелательным, не проявлять агрессии, выполнять работу вместе,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 уметь прощать.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9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Style w:val="a5"/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Эмоционально - волевая готовность</w:t>
      </w: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</w:rPr>
        <w:t> 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- включает в себя умение ребенка ставить перед собой цель, планировать свои действия, оценивать свои результаты, адекватно реагировать на замечания.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Ребенка ждет нелегкая напряженная работа. От него будут 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требовать делать не только то, что хочется, но и то, что надо: режим, программа. Дети 6-ти лет, которые психологически готовы к школе, способны отказаться от игры и выполнить указание взрослого.</w:t>
      </w:r>
    </w:p>
    <w:p w:rsidR="00E76393" w:rsidRPr="000F66CE" w:rsidRDefault="000F66CE" w:rsidP="000F66CE">
      <w:pPr>
        <w:pStyle w:val="4"/>
        <w:spacing w:before="150" w:beforeAutospacing="0" w:after="150" w:afterAutospacing="0" w:line="15" w:lineRule="atLeast"/>
        <w:ind w:firstLineChars="153" w:firstLine="398"/>
        <w:jc w:val="center"/>
        <w:rPr>
          <w:rFonts w:ascii="Verdana" w:eastAsia="sans-serif" w:hAnsi="Verdana" w:cs="Verdana" w:hint="default"/>
          <w:b w:val="0"/>
          <w:sz w:val="26"/>
          <w:szCs w:val="26"/>
          <w:lang w:val="ru-RU"/>
        </w:rPr>
      </w:pPr>
      <w:r w:rsidRPr="000F66CE">
        <w:rPr>
          <w:rFonts w:ascii="Verdana" w:eastAsia="Cambria" w:hAnsi="Verdana" w:cs="Verdana" w:hint="default"/>
          <w:b w:val="0"/>
          <w:color w:val="111111"/>
          <w:sz w:val="26"/>
          <w:szCs w:val="26"/>
          <w:shd w:val="clear" w:color="auto" w:fill="FFFFFF"/>
          <w:lang w:val="ru-RU"/>
        </w:rPr>
        <w:t>Что такое «Готовность к обучению в школе?»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Отдавать ребенка 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будущей осенью в школу или еще год подождать с началом обучения? Многих родителей шестилеток и даже тех, кому еще нет шести, волнует этот вопрос до самого первого сентября. Озабоченность родителей понятна: ведь от того насколько успешным будет начало школь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ного обучения, зависит успешность ребенка в последующие годы, его отношение к школе, обучение и, в конечном результате, благополучие в его школьной и взрослой жизни.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lastRenderedPageBreak/>
        <w:t>«Мой ребенок с трех лет читает, считает, умеет писать простые слова. Ему, наверное, неслож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но будет учиться в первом классе», - часто можно слышать от родителей шестилеток. Однако навыки, приобретенные ребенком в письме, чтении и счете еще ​​не означают, что ребенок психологически созрел изменить деятельность </w:t>
      </w:r>
      <w:proofErr w:type="gramStart"/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с</w:t>
      </w:r>
      <w:proofErr w:type="gramEnd"/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 игровой на учебную. Кроме того, не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обходимые личностные качества и мышление малыша просто не успевают развиться, не хватает ни времени, ни сил.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Что же такое «готовность к обучению в школе»? Обычно, когда говорят о готовности к школьному обучению, имеют в виду такой уровень физического, псих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ического и социального (личностного) развития ребенка, который необходим для успешного усвоения школьной программы без ущерба для его здоровья. Итак, понятие «готовность к обучению в школе» включает: физиологическую готовность к школьному обучению, психоло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гическую, социальную или личностную готовность к обучению в школе.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Все три составляющие школьной готовности тесно взаимосвязаны, а недостатки каждой из ее сторон, так или иначе, сказываются на успеваемости в школе.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Ребенок всегда, независимо от возраста, г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отов к получению новых знаний, то есть готов учиться, даже если мы специально его обучением не занимаемся. Почему же тогда у некоторых детей при обучении в школе возникают проблемы различного характера? Это можно объяснить следующими причинами: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1. Современ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ная школа может обучать далеко не всех детей, а только тех, которым присущи определенные характеристики, хотя учиться, способны все дети.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2. Школа со своими нормами, методами обучения и режимом предъявляет первокласснику вполне определенные требования. Эти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 требования жесткие, консервативные и детям приходится приспосабливаться к школе, не дожидаясь изменений со стороны школы.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3. В школу приходят разные дети, но ко всем предъявляются одинаковые требования.</w:t>
      </w:r>
    </w:p>
    <w:p w:rsidR="00E76393" w:rsidRPr="000F66CE" w:rsidRDefault="000F66CE" w:rsidP="000F66CE">
      <w:pPr>
        <w:pStyle w:val="5"/>
        <w:spacing w:before="150" w:beforeAutospacing="0" w:after="150" w:afterAutospacing="0" w:line="15" w:lineRule="atLeast"/>
        <w:ind w:firstLineChars="153" w:firstLine="399"/>
        <w:jc w:val="center"/>
        <w:rPr>
          <w:rFonts w:ascii="Verdana" w:hAnsi="Verdana" w:cs="Verdana" w:hint="default"/>
          <w:sz w:val="26"/>
          <w:szCs w:val="26"/>
          <w:lang w:val="ru-RU"/>
        </w:rPr>
      </w:pPr>
      <w:r w:rsidRPr="000F66CE">
        <w:rPr>
          <w:rFonts w:ascii="Verdana" w:eastAsia="Cambria" w:hAnsi="Verdana" w:cs="Verdana" w:hint="default"/>
          <w:i w:val="0"/>
          <w:color w:val="111111"/>
          <w:sz w:val="26"/>
          <w:szCs w:val="26"/>
          <w:shd w:val="clear" w:color="auto" w:fill="FFFFFF"/>
          <w:lang w:val="ru-RU"/>
        </w:rPr>
        <w:lastRenderedPageBreak/>
        <w:t xml:space="preserve">Что должен знать и уметь ребенок, который готовится </w:t>
      </w:r>
      <w:r w:rsidRPr="000F66CE">
        <w:rPr>
          <w:rFonts w:ascii="Verdana" w:eastAsia="Cambria" w:hAnsi="Verdana" w:cs="Verdana" w:hint="default"/>
          <w:i w:val="0"/>
          <w:color w:val="111111"/>
          <w:sz w:val="26"/>
          <w:szCs w:val="26"/>
          <w:shd w:val="clear" w:color="auto" w:fill="FFFFFF"/>
          <w:lang w:val="ru-RU"/>
        </w:rPr>
        <w:t>к школе?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1 . Фамилия, имя свое и родителей;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2 . Свой возраст (желательно дату рождения);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3. Свой домашний адрес; страну, город, в котором живет, и основные достопримечательности;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4. Времена года (их количество, последовательность, основные приметы каждого 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времени года; месяцы (их количество и названия), дни недели (их количество, последовательность);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5. 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еживое;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6. Различать и правильно называть плоскостные геометрические фигуры: круг, квадрат, прямоугольник, треугольник, овал;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7. Владеть карандашом: без линейки проводить вертикальные и горизонтальные линии, аккуратно закрашивать, штриховать карандашом, не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 выходя за контуры предметов;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8. Свободно ориентироваться в пространстве и на листе бумаги (право - лево, верх - низ и т. д.);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9. </w:t>
      </w: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</w:rPr>
        <w:t> 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Составлять целое из частей (не менее 5-6 частей);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hAnsi="Verdana" w:cs="Verdana"/>
          <w:sz w:val="26"/>
          <w:szCs w:val="26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10. Уметь полно и последовательно пересказывать прослушанное или прочитанно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е произведение, составлять рассказ по картине; устанавливать последовательность событий;</w:t>
      </w:r>
      <w:r>
        <w:rPr>
          <w:rFonts w:ascii="Verdana" w:eastAsia="sans-serif" w:hAnsi="Verdana" w:cs="Verdana"/>
          <w:color w:val="111111"/>
          <w:sz w:val="26"/>
          <w:szCs w:val="26"/>
          <w:shd w:val="clear" w:color="auto" w:fill="FFFFFF"/>
        </w:rPr>
        <w:t> </w:t>
      </w:r>
    </w:p>
    <w:p w:rsidR="00E76393" w:rsidRPr="000F66CE" w:rsidRDefault="000F66CE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</w:pP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11. </w:t>
      </w: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</w:rPr>
        <w:t> </w:t>
      </w:r>
      <w:r w:rsidRPr="000F66CE"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>Запоминать и называть 6-8 предметов, картинок, слов.</w:t>
      </w:r>
    </w:p>
    <w:p w:rsidR="00E76393" w:rsidRPr="000F66CE" w:rsidRDefault="00E76393" w:rsidP="000F66CE">
      <w:pPr>
        <w:pStyle w:val="a3"/>
        <w:spacing w:before="0" w:beforeAutospacing="0" w:after="150" w:afterAutospacing="0"/>
        <w:ind w:firstLineChars="153" w:firstLine="398"/>
        <w:jc w:val="both"/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</w:pPr>
    </w:p>
    <w:p w:rsidR="00E76393" w:rsidRPr="000F66CE" w:rsidRDefault="000F66CE" w:rsidP="000F66CE">
      <w:pPr>
        <w:pStyle w:val="a3"/>
        <w:spacing w:before="0" w:beforeAutospacing="0" w:after="150" w:afterAutospacing="0"/>
        <w:rPr>
          <w:rFonts w:ascii="Verdana" w:hAnsi="Verdana" w:cs="Verdana"/>
          <w:sz w:val="26"/>
          <w:szCs w:val="26"/>
          <w:lang w:val="ru-RU"/>
        </w:rPr>
      </w:pP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   </w:t>
      </w:r>
      <w:r>
        <w:rPr>
          <w:rFonts w:ascii="Verdana" w:eastAsia="Cambria" w:hAnsi="Verdana" w:cs="Verdana"/>
          <w:color w:val="111111"/>
          <w:sz w:val="26"/>
          <w:szCs w:val="26"/>
          <w:shd w:val="clear" w:color="auto" w:fill="FFFFFF"/>
          <w:lang w:val="ru-RU"/>
        </w:rPr>
        <w:t xml:space="preserve">Использован материал с сайта: </w:t>
      </w:r>
      <w:hyperlink r:id="rId5" w:history="1">
        <w:r>
          <w:rPr>
            <w:rStyle w:val="a4"/>
            <w:rFonts w:ascii="Verdana" w:hAnsi="Verdana" w:cs="Verdana"/>
          </w:rPr>
          <w:t>https</w:t>
        </w:r>
        <w:r w:rsidRPr="000F66CE">
          <w:rPr>
            <w:rStyle w:val="a4"/>
            <w:rFonts w:ascii="Verdana" w:hAnsi="Verdana" w:cs="Verdana"/>
            <w:lang w:val="ru-RU"/>
          </w:rPr>
          <w:t>://</w:t>
        </w:r>
        <w:proofErr w:type="spellStart"/>
        <w:r>
          <w:rPr>
            <w:rStyle w:val="a4"/>
            <w:rFonts w:ascii="Verdana" w:hAnsi="Verdana" w:cs="Verdana"/>
          </w:rPr>
          <w:t>psichologvsadu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.</w:t>
        </w:r>
        <w:proofErr w:type="spellStart"/>
        <w:r>
          <w:rPr>
            <w:rStyle w:val="a4"/>
            <w:rFonts w:ascii="Verdana" w:hAnsi="Verdana" w:cs="Verdana"/>
          </w:rPr>
          <w:t>ru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/</w:t>
        </w:r>
        <w:proofErr w:type="spellStart"/>
        <w:r>
          <w:rPr>
            <w:rStyle w:val="a4"/>
            <w:rFonts w:ascii="Verdana" w:hAnsi="Verdana" w:cs="Verdana"/>
          </w:rPr>
          <w:t>rabota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psichologa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r>
          <w:rPr>
            <w:rStyle w:val="a4"/>
            <w:rFonts w:ascii="Verdana" w:hAnsi="Verdana" w:cs="Verdana"/>
          </w:rPr>
          <w:t>s</w:t>
        </w:r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roditely</w:t>
        </w:r>
        <w:r>
          <w:rPr>
            <w:rStyle w:val="a4"/>
            <w:rFonts w:ascii="Verdana" w:hAnsi="Verdana" w:cs="Verdana"/>
          </w:rPr>
          <w:t>ami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/</w:t>
        </w:r>
        <w:proofErr w:type="spellStart"/>
        <w:r>
          <w:rPr>
            <w:rStyle w:val="a4"/>
            <w:rFonts w:ascii="Verdana" w:hAnsi="Verdana" w:cs="Verdana"/>
          </w:rPr>
          <w:t>konsultazii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psichologa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dlya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roditeley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/6-</w:t>
        </w:r>
        <w:proofErr w:type="spellStart"/>
        <w:r>
          <w:rPr>
            <w:rStyle w:val="a4"/>
            <w:rFonts w:ascii="Verdana" w:hAnsi="Verdana" w:cs="Verdana"/>
          </w:rPr>
          <w:t>konsultatsiya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dlya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roditelej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r>
          <w:rPr>
            <w:rStyle w:val="a4"/>
            <w:rFonts w:ascii="Verdana" w:hAnsi="Verdana" w:cs="Verdana"/>
          </w:rPr>
          <w:t>v</w:t>
        </w:r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detskom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sadu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psikhologicheskaya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gotovnost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rebenka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r>
          <w:rPr>
            <w:rStyle w:val="a4"/>
            <w:rFonts w:ascii="Verdana" w:hAnsi="Verdana" w:cs="Verdana"/>
          </w:rPr>
          <w:t>k</w:t>
        </w:r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obucheniyu</w:t>
        </w:r>
        <w:proofErr w:type="spellEnd"/>
        <w:r w:rsidRPr="000F66CE">
          <w:rPr>
            <w:rStyle w:val="a4"/>
            <w:rFonts w:ascii="Verdana" w:hAnsi="Verdana" w:cs="Verdana"/>
            <w:lang w:val="ru-RU"/>
          </w:rPr>
          <w:t>-</w:t>
        </w:r>
        <w:r>
          <w:rPr>
            <w:rStyle w:val="a4"/>
            <w:rFonts w:ascii="Verdana" w:hAnsi="Verdana" w:cs="Verdana"/>
          </w:rPr>
          <w:t>v</w:t>
        </w:r>
        <w:r w:rsidRPr="000F66CE">
          <w:rPr>
            <w:rStyle w:val="a4"/>
            <w:rFonts w:ascii="Verdana" w:hAnsi="Verdana" w:cs="Verdana"/>
            <w:lang w:val="ru-RU"/>
          </w:rPr>
          <w:t>-</w:t>
        </w:r>
        <w:proofErr w:type="spellStart"/>
        <w:r>
          <w:rPr>
            <w:rStyle w:val="a4"/>
            <w:rFonts w:ascii="Verdana" w:hAnsi="Verdana" w:cs="Verdana"/>
          </w:rPr>
          <w:t>shkole</w:t>
        </w:r>
        <w:proofErr w:type="spellEnd"/>
      </w:hyperlink>
    </w:p>
    <w:sectPr w:rsidR="00E76393" w:rsidRPr="000F66CE" w:rsidSect="00E7639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93"/>
    <w:rsid w:val="000F66CE"/>
    <w:rsid w:val="00E76393"/>
    <w:rsid w:val="15E62E08"/>
    <w:rsid w:val="253E48F1"/>
    <w:rsid w:val="3F57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393"/>
    <w:pPr>
      <w:spacing w:after="200" w:line="276" w:lineRule="auto"/>
    </w:pPr>
    <w:rPr>
      <w:rFonts w:ascii="Calibri" w:hAnsi="Calibri"/>
      <w:lang w:val="en-US" w:eastAsia="zh-CN"/>
    </w:rPr>
  </w:style>
  <w:style w:type="paragraph" w:styleId="1">
    <w:name w:val="heading 1"/>
    <w:next w:val="a"/>
    <w:qFormat/>
    <w:rsid w:val="00E76393"/>
    <w:pPr>
      <w:spacing w:before="100" w:beforeAutospacing="1" w:after="100" w:afterAutospacing="1" w:line="276" w:lineRule="auto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unhideWhenUsed/>
    <w:qFormat/>
    <w:rsid w:val="00E76393"/>
    <w:pPr>
      <w:spacing w:before="100" w:beforeAutospacing="1" w:after="100" w:afterAutospacing="1" w:line="276" w:lineRule="auto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unhideWhenUsed/>
    <w:qFormat/>
    <w:rsid w:val="00E76393"/>
    <w:pPr>
      <w:spacing w:before="100" w:beforeAutospacing="1" w:after="100" w:afterAutospacing="1" w:line="276" w:lineRule="auto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unhideWhenUsed/>
    <w:qFormat/>
    <w:rsid w:val="00E76393"/>
    <w:pPr>
      <w:spacing w:before="100" w:beforeAutospacing="1" w:after="100" w:afterAutospacing="1" w:line="276" w:lineRule="auto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76393"/>
    <w:pPr>
      <w:spacing w:before="100" w:beforeAutospacing="1" w:after="100" w:afterAutospacing="1" w:line="276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E76393"/>
    <w:rPr>
      <w:color w:val="0000FF"/>
      <w:u w:val="single"/>
    </w:rPr>
  </w:style>
  <w:style w:type="character" w:styleId="a5">
    <w:name w:val="Strong"/>
    <w:basedOn w:val="a0"/>
    <w:qFormat/>
    <w:rsid w:val="00E76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/6-konsultatsiya-dlya-roditelej-v-detskom-sadu-psikhologicheskaya-gotovnost-rebenka-k-obucheniyu-v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Oksana</cp:lastModifiedBy>
  <cp:revision>2</cp:revision>
  <dcterms:created xsi:type="dcterms:W3CDTF">2019-10-29T18:19:00Z</dcterms:created>
  <dcterms:modified xsi:type="dcterms:W3CDTF">2019-11-04T14:34:00Z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